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3"/>
            <w:vMerge w:val="restart"/>
          </w:tcPr>
          <w:p>
            <w:pPr>
              <w:spacing w:after="0"/>
              <w:rPr>
                <w:rFonts w:ascii="Arial" w:cs="Arial" w:eastAsia="Arial" w:hAnsi="Arial"/>
                <w:sz w:val="22"/>
                <w:szCs w:val="22"/>
                <w:color w:val="0000EE"/>
                <w:w w:val="98"/>
              </w:rPr>
            </w:pPr>
            <w:hyperlink r:id="rId12">
              <w:r>
                <w:rPr>
                  <w:rFonts w:ascii="Arial" w:cs="Arial" w:eastAsia="Arial" w:hAnsi="Arial"/>
                  <w:sz w:val="22"/>
                  <w:szCs w:val="22"/>
                  <w:color w:val="0000EE"/>
                  <w:w w:val="98"/>
                </w:rPr>
                <w:t>Majeti Ravindra</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Forty Seven,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FTSV</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C/O FORTY SEVEN,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5"/>
          </w:tcPr>
          <w:p>
            <w:pPr>
              <w:ind w:left="160"/>
              <w:spacing w:after="0"/>
              <w:rPr>
                <w:sz w:val="20"/>
                <w:szCs w:val="20"/>
                <w:color w:val="auto"/>
              </w:rPr>
            </w:pPr>
            <w:r>
              <w:rPr>
                <w:rFonts w:ascii="Arial" w:cs="Arial" w:eastAsia="Arial" w:hAnsi="Arial"/>
                <w:sz w:val="18"/>
                <w:szCs w:val="18"/>
                <w:color w:val="0000FF"/>
              </w:rPr>
              <w:t>01/15/2019</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w w:val="97"/>
              </w:rPr>
              <w:t>1490 O'BRIEN DRIVE, SUITE A</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vMerge w:val="restart"/>
          </w:tcPr>
          <w:p>
            <w:pPr>
              <w:spacing w:after="0"/>
              <w:rPr>
                <w:sz w:val="5"/>
                <w:szCs w:val="5"/>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50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0000FF"/>
                <w:w w:val="97"/>
              </w:rPr>
              <w:t>MENLO PARK  CA</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94025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242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640"/>
              <w:spacing w:after="0"/>
              <w:rPr>
                <w:sz w:val="20"/>
                <w:szCs w:val="20"/>
                <w:color w:val="auto"/>
              </w:rPr>
            </w:pPr>
            <w:r>
              <w:rPr>
                <w:rFonts w:ascii="Arial" w:cs="Arial" w:eastAsia="Arial" w:hAnsi="Arial"/>
                <w:sz w:val="18"/>
                <w:szCs w:val="18"/>
                <w:color w:val="0000FF"/>
              </w:rPr>
              <w:t>01/15/2019</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23,000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15.7308</w:t>
            </w:r>
            <w:r>
              <w:rPr>
                <w:rFonts w:ascii="Arial" w:cs="Arial" w:eastAsia="Arial" w:hAnsi="Arial"/>
                <w:sz w:val="22"/>
                <w:szCs w:val="22"/>
                <w:color w:val="008000"/>
                <w:w w:val="90"/>
                <w:vertAlign w:val="superscript"/>
              </w:rPr>
              <w:t>(2)</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1,542,711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640"/>
              <w:spacing w:after="0"/>
              <w:rPr>
                <w:sz w:val="20"/>
                <w:szCs w:val="20"/>
                <w:color w:val="auto"/>
              </w:rPr>
            </w:pPr>
            <w:r>
              <w:rPr>
                <w:rFonts w:ascii="Arial" w:cs="Arial" w:eastAsia="Arial" w:hAnsi="Arial"/>
                <w:sz w:val="18"/>
                <w:szCs w:val="18"/>
                <w:color w:val="0000FF"/>
              </w:rPr>
              <w:t>01/16/2019</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4,363</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16.0033</w:t>
            </w:r>
            <w:r>
              <w:rPr>
                <w:rFonts w:ascii="Arial" w:cs="Arial" w:eastAsia="Arial" w:hAnsi="Arial"/>
                <w:sz w:val="22"/>
                <w:szCs w:val="22"/>
                <w:color w:val="008000"/>
                <w:w w:val="90"/>
                <w:vertAlign w:val="superscript"/>
              </w:rPr>
              <w:t>(3)</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1,538,348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7"/>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4"/>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 reported in this Form 4 was effected pursuant to a 10b5-1 trading plan.</w:t>
      </w:r>
    </w:p>
    <w:p>
      <w:pPr>
        <w:spacing w:after="0" w:line="41" w:lineRule="exact"/>
        <w:rPr>
          <w:rFonts w:ascii="Arial" w:cs="Arial" w:eastAsia="Arial" w:hAnsi="Arial"/>
          <w:sz w:val="14"/>
          <w:szCs w:val="14"/>
          <w:color w:val="008000"/>
        </w:rPr>
      </w:pPr>
    </w:p>
    <w:p>
      <w:pPr>
        <w:jc w:val="both"/>
        <w:ind w:left="40" w:right="2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$15.16 to $16.00, inclusive. The Reporting Person undertakes to provide the Issuer, any securityholder of the Issuer, or the Staff of the Securities and Exchange Commission, upon request, full information regarding the number of shares sold at each separate price within the range set forth in footnotes 2 and 3.</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$16.00 to $16.03, inclusive.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John T. McKenna,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544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5440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Ravindra</w:t>
      </w:r>
      <w:r>
        <w:rPr>
          <w:sz w:val="20"/>
          <w:szCs w:val="20"/>
          <w:color w:val="auto"/>
        </w:rPr>
        <w:tab/>
      </w:r>
      <w:r>
        <w:rPr>
          <w:rFonts w:ascii="Arial" w:cs="Arial" w:eastAsia="Arial" w:hAnsi="Arial"/>
          <w:sz w:val="15"/>
          <w:szCs w:val="15"/>
          <w:color w:val="0000FF"/>
        </w:rPr>
        <w:t>01/17/2019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Majeti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0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083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43839" TargetMode="External"/><Relationship Id="rId13" Type="http://schemas.openxmlformats.org/officeDocument/2006/relationships/hyperlink" Target="http://www.sec.gov/cgi-bin/browse-edgar?action=getcompany&amp;CIK=00016676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2019-12-24T04:16:15Z</dcterms:created>
  <dcterms:modified xsi:type="dcterms:W3CDTF">2019-12-24T04:16:15Z</dcterms:modified>
</cp:coreProperties>
</file>